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EF4" w:rsidRPr="00131EF4" w:rsidRDefault="00131EF4" w:rsidP="00131EF4">
      <w:pPr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</w:pP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val="x-none" w:eastAsia="x-none"/>
        </w:rPr>
        <w:t>ОТКРЫТ</w:t>
      </w: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 xml:space="preserve">ОЕ </w:t>
      </w: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val="x-none" w:eastAsia="x-none"/>
        </w:rPr>
        <w:t xml:space="preserve">ПЕРВЕНСТВО </w:t>
      </w: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Г. КАЗАНИ</w:t>
      </w:r>
    </w:p>
    <w:p w:rsidR="00131EF4" w:rsidRPr="00131EF4" w:rsidRDefault="00131EF4" w:rsidP="00131EF4">
      <w:pPr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val="x-none" w:eastAsia="x-none"/>
        </w:rPr>
      </w:pP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val="x-none" w:eastAsia="x-none"/>
        </w:rPr>
        <w:t xml:space="preserve"> ПО СПОРТИВНОМУ ТУРИЗМУ «ЗАЛИНГ-201</w:t>
      </w: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9</w:t>
      </w: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val="x-none" w:eastAsia="x-none"/>
        </w:rPr>
        <w:t>»</w:t>
      </w:r>
    </w:p>
    <w:p w:rsidR="00131EF4" w:rsidRPr="00131EF4" w:rsidRDefault="008D277A" w:rsidP="00131E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.55pt;margin-top:14.45pt;width:528.75pt;height:0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tiHgIAADw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" strokeweight="1.5pt"/>
        </w:pict>
      </w:r>
      <w:r w:rsidR="00131EF4" w:rsidRPr="00131EF4">
        <w:rPr>
          <w:rFonts w:ascii="Times New Roman" w:eastAsia="Calibri" w:hAnsi="Times New Roman"/>
          <w:b/>
          <w:color w:val="365F91"/>
          <w:sz w:val="28"/>
          <w:szCs w:val="28"/>
          <w:lang w:eastAsia="en-US"/>
        </w:rPr>
        <w:t>(дистанции – пешеходные (в закрытых помещениях))</w:t>
      </w:r>
    </w:p>
    <w:p w:rsidR="00131EF4" w:rsidRPr="00131EF4" w:rsidRDefault="00131EF4" w:rsidP="00131EF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i/>
          <w:iCs/>
          <w:sz w:val="24"/>
          <w:szCs w:val="24"/>
        </w:rPr>
      </w:pPr>
      <w:r w:rsidRPr="00131EF4">
        <w:rPr>
          <w:rFonts w:ascii="Times New Roman" w:hAnsi="Times New Roman"/>
          <w:i/>
          <w:iCs/>
          <w:sz w:val="24"/>
          <w:szCs w:val="24"/>
        </w:rPr>
        <w:t>14 декабря 2019</w:t>
      </w:r>
      <w:r>
        <w:rPr>
          <w:rFonts w:ascii="Times New Roman" w:hAnsi="Times New Roman"/>
          <w:i/>
          <w:iCs/>
          <w:sz w:val="24"/>
          <w:szCs w:val="24"/>
        </w:rPr>
        <w:t xml:space="preserve"> года                  </w:t>
      </w:r>
      <w:r w:rsidRPr="00131EF4">
        <w:rPr>
          <w:rFonts w:ascii="Times New Roman" w:hAnsi="Times New Roman"/>
          <w:i/>
          <w:iCs/>
          <w:sz w:val="24"/>
          <w:szCs w:val="24"/>
        </w:rPr>
        <w:t xml:space="preserve">   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</w:t>
      </w:r>
      <w:r w:rsidRPr="00131EF4">
        <w:rPr>
          <w:rFonts w:ascii="Times New Roman" w:hAnsi="Times New Roman"/>
          <w:i/>
          <w:iCs/>
          <w:sz w:val="24"/>
          <w:szCs w:val="24"/>
        </w:rPr>
        <w:t xml:space="preserve"> г. Казань                                                                                        </w:t>
      </w:r>
      <w:r>
        <w:rPr>
          <w:rFonts w:ascii="Times New Roman" w:hAnsi="Times New Roman"/>
          <w:i/>
          <w:iCs/>
          <w:sz w:val="24"/>
          <w:szCs w:val="24"/>
        </w:rPr>
        <w:t xml:space="preserve">   </w:t>
      </w:r>
    </w:p>
    <w:p w:rsidR="00131EF4" w:rsidRPr="00131EF4" w:rsidRDefault="00131EF4" w:rsidP="00131EF4">
      <w:pPr>
        <w:spacing w:after="0" w:line="240" w:lineRule="auto"/>
        <w:rPr>
          <w:rFonts w:ascii="Courier New" w:eastAsia="Calibri" w:hAnsi="Courier New" w:cs="Courier New"/>
          <w:sz w:val="21"/>
          <w:szCs w:val="21"/>
          <w:lang w:val="x-none" w:eastAsia="x-none"/>
        </w:rPr>
      </w:pPr>
      <w:r w:rsidRPr="00131EF4">
        <w:rPr>
          <w:rFonts w:ascii="Courier New" w:eastAsia="Calibri" w:hAnsi="Courier New" w:cs="Courier New"/>
          <w:sz w:val="21"/>
          <w:szCs w:val="21"/>
          <w:lang w:val="x-none" w:eastAsia="x-none"/>
        </w:rPr>
        <w:t xml:space="preserve"> </w:t>
      </w:r>
    </w:p>
    <w:p w:rsidR="00131EF4" w:rsidRPr="00131EF4" w:rsidRDefault="00131EF4" w:rsidP="00131E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2"/>
          <w:sz w:val="24"/>
          <w:szCs w:val="28"/>
        </w:rPr>
      </w:pPr>
      <w:r w:rsidRPr="00131EF4">
        <w:rPr>
          <w:rFonts w:ascii="Times New Roman" w:hAnsi="Times New Roman"/>
          <w:b/>
          <w:bCs/>
          <w:spacing w:val="2"/>
          <w:sz w:val="24"/>
          <w:szCs w:val="28"/>
        </w:rPr>
        <w:t>УСЛОВИЯ СОРЕВНОВАНИЙ В ДИСЦИПЛИНЕ</w:t>
      </w:r>
    </w:p>
    <w:p w:rsidR="00131EF4" w:rsidRPr="00131EF4" w:rsidRDefault="00131EF4" w:rsidP="00131E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1"/>
          <w:lang w:eastAsia="en-US"/>
        </w:rPr>
      </w:pPr>
      <w:r w:rsidRPr="00131EF4">
        <w:rPr>
          <w:rFonts w:ascii="Times New Roman" w:hAnsi="Times New Roman"/>
          <w:b/>
          <w:bCs/>
          <w:spacing w:val="2"/>
          <w:sz w:val="24"/>
          <w:szCs w:val="28"/>
        </w:rPr>
        <w:t>«ДИСТАНЦИЯ – ПЕШЕХОДНАЯ – СВЯЗКА»</w:t>
      </w:r>
    </w:p>
    <w:p w:rsidR="00131EF4" w:rsidRPr="00131EF4" w:rsidRDefault="00131EF4" w:rsidP="00131EF4">
      <w:pPr>
        <w:spacing w:after="0" w:line="240" w:lineRule="auto"/>
        <w:rPr>
          <w:rFonts w:ascii="Courier New" w:eastAsia="Calibri" w:hAnsi="Courier New" w:cs="Courier New"/>
          <w:sz w:val="21"/>
          <w:szCs w:val="21"/>
          <w:lang w:val="x-none" w:eastAsia="x-none"/>
        </w:rPr>
      </w:pPr>
      <w:r w:rsidRPr="00131EF4">
        <w:rPr>
          <w:rFonts w:ascii="Courier New" w:eastAsia="Calibri" w:hAnsi="Courier New" w:cs="Courier New"/>
          <w:sz w:val="21"/>
          <w:szCs w:val="21"/>
          <w:lang w:val="x-none" w:eastAsia="x-none"/>
        </w:rPr>
        <w:t xml:space="preserve"> </w:t>
      </w:r>
    </w:p>
    <w:p w:rsidR="00131EF4" w:rsidRPr="00131EF4" w:rsidRDefault="00131EF4" w:rsidP="00131E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31EF4">
        <w:rPr>
          <w:rFonts w:ascii="Times New Roman" w:hAnsi="Times New Roman"/>
          <w:sz w:val="24"/>
          <w:szCs w:val="28"/>
        </w:rPr>
        <w:t xml:space="preserve">Класс дистанции – </w:t>
      </w:r>
      <w:r>
        <w:rPr>
          <w:rFonts w:ascii="Times New Roman" w:hAnsi="Times New Roman"/>
          <w:sz w:val="24"/>
          <w:szCs w:val="28"/>
        </w:rPr>
        <w:t>2</w:t>
      </w:r>
    </w:p>
    <w:p w:rsidR="00131EF4" w:rsidRPr="00131EF4" w:rsidRDefault="00131EF4" w:rsidP="00131E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1"/>
          <w:lang w:eastAsia="en-US"/>
        </w:rPr>
      </w:pPr>
      <w:r w:rsidRPr="00131EF4">
        <w:rPr>
          <w:rFonts w:ascii="Times New Roman" w:hAnsi="Times New Roman"/>
          <w:sz w:val="24"/>
          <w:szCs w:val="28"/>
        </w:rPr>
        <w:t xml:space="preserve">Количество этапов – </w:t>
      </w:r>
      <w:r>
        <w:rPr>
          <w:rFonts w:ascii="Times New Roman" w:hAnsi="Times New Roman"/>
          <w:sz w:val="24"/>
          <w:szCs w:val="28"/>
        </w:rPr>
        <w:t>6</w:t>
      </w:r>
      <w:r w:rsidRPr="00131EF4">
        <w:rPr>
          <w:rFonts w:ascii="Courier New" w:eastAsia="Calibri" w:hAnsi="Courier New" w:cs="Courier New"/>
          <w:sz w:val="20"/>
          <w:szCs w:val="21"/>
          <w:lang w:eastAsia="en-US"/>
        </w:rPr>
        <w:t xml:space="preserve"> 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дистанции (согласно схеме расположения ТО и РЗ):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РЗ 1, 2, 3 – обозначены разметкой по полу зала – БЗ </w:t>
      </w:r>
    </w:p>
    <w:p w:rsidR="000F3F26" w:rsidRPr="000F3F26" w:rsidRDefault="000F3F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0F3F26">
        <w:rPr>
          <w:rFonts w:ascii="Times New Roman" w:hAnsi="Times New Roman"/>
          <w:sz w:val="24"/>
          <w:szCs w:val="28"/>
        </w:rPr>
        <w:t xml:space="preserve">ТО </w:t>
      </w:r>
      <w:proofErr w:type="gramStart"/>
      <w:r w:rsidRPr="000F3F26">
        <w:rPr>
          <w:rFonts w:ascii="Times New Roman" w:hAnsi="Times New Roman"/>
          <w:sz w:val="24"/>
          <w:szCs w:val="28"/>
        </w:rPr>
        <w:t>оборудованы</w:t>
      </w:r>
      <w:proofErr w:type="gramEnd"/>
      <w:r w:rsidRPr="000F3F26">
        <w:rPr>
          <w:rFonts w:ascii="Times New Roman" w:hAnsi="Times New Roman"/>
          <w:sz w:val="24"/>
          <w:szCs w:val="28"/>
        </w:rPr>
        <w:t xml:space="preserve"> разъемными судейскими карабинами.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 1 – БЗ, 1 карабин, высота 1,6 м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 2 – ОЗ, 1 карабин</w:t>
      </w:r>
      <w:r w:rsidR="00AE416F">
        <w:rPr>
          <w:rFonts w:ascii="Times New Roman" w:hAnsi="Times New Roman"/>
          <w:sz w:val="24"/>
          <w:szCs w:val="24"/>
        </w:rPr>
        <w:t>, высота 5,5 м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 3 – ОЗ, 2 карабина</w:t>
      </w:r>
      <w:r w:rsidR="00AE416F">
        <w:rPr>
          <w:rFonts w:ascii="Times New Roman" w:hAnsi="Times New Roman"/>
          <w:sz w:val="24"/>
          <w:szCs w:val="24"/>
        </w:rPr>
        <w:t>, высота 6 м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298A" w:rsidRPr="002F298A" w:rsidRDefault="002F298A" w:rsidP="002F298A">
      <w:pPr>
        <w:widowControl w:val="0"/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2F298A">
        <w:rPr>
          <w:rFonts w:ascii="Times New Roman" w:hAnsi="Times New Roman"/>
          <w:b/>
          <w:sz w:val="24"/>
          <w:szCs w:val="28"/>
        </w:rPr>
        <w:t xml:space="preserve">Схема стенда с зацепами см. п. 8 Приложения 1 «Регламента проведения спортивных соревнований по спортивному туризму»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Дистанция оборудована ВСВ 1, ВСВ 2 (верхняя судейская веревка)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ВСВ 1 – работает через ТО 2 на блоке этапов 3-4, 5-6 для организации ВКС.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ВСВ 2 – работает через ТО 3 на блоке этапов 1-2 для организации ВКС.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Длина перил на этапах, связанных со спуском, должна быть не менее 8 метров.</w:t>
      </w:r>
    </w:p>
    <w:p w:rsidR="002B3AE8" w:rsidRPr="004C4BAD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4BAD">
        <w:rPr>
          <w:rFonts w:ascii="Times New Roman" w:hAnsi="Times New Roman"/>
          <w:b/>
          <w:sz w:val="24"/>
          <w:szCs w:val="24"/>
        </w:rPr>
        <w:t>На концах ВСВ 1 и</w:t>
      </w:r>
      <w:r w:rsidR="003F40BE">
        <w:rPr>
          <w:rFonts w:ascii="Times New Roman" w:hAnsi="Times New Roman"/>
          <w:b/>
          <w:sz w:val="24"/>
          <w:szCs w:val="24"/>
        </w:rPr>
        <w:t xml:space="preserve"> ВСВ 2 завязан узел «проводник </w:t>
      </w:r>
      <w:r w:rsidRPr="004C4BAD">
        <w:rPr>
          <w:rFonts w:ascii="Times New Roman" w:hAnsi="Times New Roman"/>
          <w:b/>
          <w:sz w:val="24"/>
          <w:szCs w:val="24"/>
        </w:rPr>
        <w:t>восьмерка». Завязывание</w:t>
      </w:r>
    </w:p>
    <w:p w:rsidR="002B3AE8" w:rsidRPr="004C4BAD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4BAD">
        <w:rPr>
          <w:rFonts w:ascii="Times New Roman" w:hAnsi="Times New Roman"/>
          <w:b/>
          <w:sz w:val="24"/>
          <w:szCs w:val="24"/>
        </w:rPr>
        <w:t>участниками связки каких-либо узлов на ВСВ 1 и ВСВ 2 запрещено.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подъем первого участника по перилам этапа 3 до освобождения ТО3 от командного снаряжения.</w:t>
      </w:r>
    </w:p>
    <w:p w:rsidR="00EF6084" w:rsidRPr="00EF6084" w:rsidRDefault="00EF6084" w:rsidP="00EF60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EF6084">
        <w:rPr>
          <w:rFonts w:ascii="Times New Roman" w:hAnsi="Times New Roman"/>
          <w:sz w:val="24"/>
          <w:szCs w:val="28"/>
        </w:rPr>
        <w:t xml:space="preserve">По п. 1.3.1 допускается одновременное подключение (отключение) </w:t>
      </w:r>
      <w:proofErr w:type="spellStart"/>
      <w:r w:rsidRPr="00EF6084">
        <w:rPr>
          <w:rFonts w:ascii="Times New Roman" w:hAnsi="Times New Roman"/>
          <w:sz w:val="24"/>
          <w:szCs w:val="28"/>
        </w:rPr>
        <w:t>самостраховки</w:t>
      </w:r>
      <w:proofErr w:type="spellEnd"/>
      <w:r w:rsidRPr="00EF6084">
        <w:rPr>
          <w:rFonts w:ascii="Times New Roman" w:hAnsi="Times New Roman"/>
          <w:sz w:val="24"/>
          <w:szCs w:val="28"/>
        </w:rPr>
        <w:t xml:space="preserve"> и перил.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EF4" w:rsidRPr="00131EF4" w:rsidRDefault="00131EF4" w:rsidP="00131EF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СТАРТ</w:t>
      </w:r>
    </w:p>
    <w:p w:rsidR="00131EF4" w:rsidRPr="00131EF4" w:rsidRDefault="00131EF4" w:rsidP="00131E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31EF4" w:rsidRPr="00131EF4" w:rsidRDefault="00131EF4" w:rsidP="00131EF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>Блок этапов 1-2.</w:t>
      </w:r>
      <w:r w:rsidRPr="00131EF4">
        <w:rPr>
          <w:rFonts w:ascii="Times New Roman" w:hAnsi="Times New Roman"/>
          <w:b/>
          <w:sz w:val="24"/>
          <w:szCs w:val="24"/>
          <w:u w:val="single"/>
        </w:rPr>
        <w:t xml:space="preserve"> Подъем по </w:t>
      </w: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стенду с зацепами </w:t>
      </w:r>
      <w:r w:rsidRPr="00131EF4">
        <w:rPr>
          <w:rFonts w:ascii="Times New Roman" w:hAnsi="Times New Roman"/>
          <w:b/>
          <w:sz w:val="24"/>
          <w:szCs w:val="24"/>
          <w:u w:val="single"/>
        </w:rPr>
        <w:t>– Спуск по перилам.</w:t>
      </w:r>
    </w:p>
    <w:p w:rsidR="00131EF4" w:rsidRPr="00131EF4" w:rsidRDefault="00131EF4" w:rsidP="0013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131EF4" w:rsidRPr="00131EF4" w:rsidRDefault="00131EF4" w:rsidP="0013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>Этап 1. Подъем по стенду с зацепами (РЗ 3 – ТО 3).</w:t>
      </w:r>
    </w:p>
    <w:p w:rsidR="00131EF4" w:rsidRPr="003F40BE" w:rsidRDefault="003F40BE" w:rsidP="003F4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255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6 м, а = 90°.</w:t>
      </w:r>
    </w:p>
    <w:p w:rsidR="002B3AE8" w:rsidRPr="00131EF4" w:rsidRDefault="002B3AE8" w:rsidP="00131EF4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131EF4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ИС: БЗ, РЗ 3; стенд с зацепами, ВСВ 2 (начальное положение – веревка пропущена через карабин на ТО3, концы находятся в РЗ 3);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ЦС: ТО3 – 2 карабина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 xml:space="preserve">Действия: </w:t>
      </w:r>
      <w:r w:rsidR="00AE416F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вижение участников по п.7.11.1 свободным лазанием</w:t>
      </w:r>
      <w:r w:rsidR="00AE416F">
        <w:rPr>
          <w:rFonts w:ascii="Times New Roman" w:hAnsi="Times New Roman"/>
          <w:sz w:val="24"/>
          <w:szCs w:val="24"/>
        </w:rPr>
        <w:t xml:space="preserve"> по зацепам</w:t>
      </w:r>
      <w:r>
        <w:rPr>
          <w:rFonts w:ascii="Times New Roman" w:hAnsi="Times New Roman"/>
          <w:sz w:val="24"/>
          <w:szCs w:val="24"/>
        </w:rPr>
        <w:t xml:space="preserve"> с ВСВ 2.</w:t>
      </w:r>
    </w:p>
    <w:p w:rsidR="00BB0255" w:rsidRPr="003F40BE" w:rsidRDefault="002B3AE8" w:rsidP="003F4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Примечание:</w:t>
      </w:r>
      <w:r w:rsidR="00AE416F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случае срыва, участник возвращается в РЗ 3 с ВКС и повторяет прохождение этапа.</w:t>
      </w:r>
    </w:p>
    <w:p w:rsidR="002B3AE8" w:rsidRPr="004C4BAD" w:rsidRDefault="002B3AE8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Этап 2. Спуск по перилам (ТО 3 - РЗ 3).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255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6 м, а = 90°.</w:t>
      </w:r>
    </w:p>
    <w:p w:rsidR="002B3AE8" w:rsidRPr="00BB0255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BB0255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2B3AE8" w:rsidRDefault="009D2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ИС: ОЗ, </w:t>
      </w:r>
      <w:r w:rsidR="00D37BFB">
        <w:rPr>
          <w:rFonts w:ascii="Times New Roman" w:hAnsi="Times New Roman"/>
          <w:sz w:val="24"/>
          <w:szCs w:val="24"/>
        </w:rPr>
        <w:t>ТО3 – 2 карабина</w:t>
      </w:r>
      <w:r w:rsidR="002B3AE8">
        <w:rPr>
          <w:rFonts w:ascii="Times New Roman" w:hAnsi="Times New Roman"/>
          <w:sz w:val="24"/>
          <w:szCs w:val="24"/>
        </w:rPr>
        <w:t xml:space="preserve">; ВСВ 2; </w:t>
      </w:r>
    </w:p>
    <w:p w:rsidR="002B3AE8" w:rsidRDefault="009D2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ЦС: БЗ, </w:t>
      </w:r>
      <w:r w:rsidR="002B3AE8">
        <w:rPr>
          <w:rFonts w:ascii="Times New Roman" w:hAnsi="Times New Roman"/>
          <w:sz w:val="24"/>
          <w:szCs w:val="24"/>
        </w:rPr>
        <w:t>РЗ 3.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организация перил по п. 7.6, движение участников по п. 7.12 (с ВКС), снятие перил по п.7.6.15 из РЗ 3.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255">
        <w:rPr>
          <w:rFonts w:ascii="Times New Roman" w:hAnsi="Times New Roman"/>
          <w:i/>
          <w:sz w:val="24"/>
          <w:szCs w:val="24"/>
          <w:u w:val="single"/>
        </w:rPr>
        <w:t>Обратное движение:</w:t>
      </w:r>
      <w:r>
        <w:rPr>
          <w:rFonts w:ascii="Times New Roman" w:hAnsi="Times New Roman"/>
          <w:sz w:val="24"/>
          <w:szCs w:val="24"/>
        </w:rPr>
        <w:t xml:space="preserve"> по п. 7.11.1 свободным лазанием</w:t>
      </w:r>
      <w:r w:rsidR="008D277A">
        <w:rPr>
          <w:rFonts w:ascii="Times New Roman" w:hAnsi="Times New Roman"/>
          <w:sz w:val="24"/>
          <w:szCs w:val="24"/>
        </w:rPr>
        <w:t xml:space="preserve"> по зацепам</w:t>
      </w:r>
      <w:r>
        <w:rPr>
          <w:rFonts w:ascii="Times New Roman" w:hAnsi="Times New Roman"/>
          <w:sz w:val="24"/>
          <w:szCs w:val="24"/>
        </w:rPr>
        <w:t xml:space="preserve"> с ВКС.</w:t>
      </w:r>
    </w:p>
    <w:p w:rsidR="002B3AE8" w:rsidRDefault="002D4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прохо</w:t>
      </w:r>
      <w:r w:rsidR="002B3AE8">
        <w:rPr>
          <w:rFonts w:ascii="Times New Roman" w:hAnsi="Times New Roman"/>
          <w:sz w:val="24"/>
          <w:szCs w:val="24"/>
        </w:rPr>
        <w:t>ждения блока этапов 1-2 разрешено оставить в РЗ 3 любое снаряжение, не используемое участниками связки в дальнейшем на дистанции.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3AE8" w:rsidRPr="004C4BAD" w:rsidRDefault="002B3AE8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Блок этапов 3-4. </w:t>
      </w:r>
      <w:r w:rsidR="00BB0255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="00BB0255"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Подъём по перилам</w:t>
      </w:r>
      <w:r w:rsidR="00BB0255" w:rsidRPr="00BB0255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="00BB0255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- </w:t>
      </w:r>
      <w:r w:rsidR="00BB0255"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Навесная переправа вниз</w:t>
      </w:r>
      <w:r w:rsidR="00BB0255">
        <w:rPr>
          <w:rFonts w:ascii="Times New Roman" w:hAnsi="Times New Roman"/>
          <w:b/>
          <w:spacing w:val="-1"/>
          <w:sz w:val="24"/>
          <w:szCs w:val="24"/>
          <w:u w:val="single"/>
        </w:rPr>
        <w:t>.</w:t>
      </w:r>
    </w:p>
    <w:p w:rsidR="00BB0255" w:rsidRDefault="00BB0255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2B3AE8" w:rsidRPr="004C4BAD" w:rsidRDefault="002B3AE8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lastRenderedPageBreak/>
        <w:t xml:space="preserve">Этап 3. Подъём по перилам (РЗ 2 - ТО 2).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Параметры</w:t>
      </w:r>
      <w:r>
        <w:rPr>
          <w:rFonts w:ascii="Times New Roman" w:hAnsi="Times New Roman"/>
          <w:sz w:val="24"/>
          <w:szCs w:val="24"/>
        </w:rPr>
        <w:t xml:space="preserve">: L= 5,5 м, α = 90°.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Оборудование этапа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ИС: БЗ, РЗ 2, судейские перила, ВСВ 1(начальное положение – веревка пропущена через ТО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, концы находятся в РЗ 2);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ЦС: ОЗ, ТО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 w:rsidR="009D25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- 1 карабин.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подъём участников по п. 7.11.1 (б) с ВКС.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Обратное движение:</w:t>
      </w:r>
      <w:r>
        <w:rPr>
          <w:rFonts w:ascii="Times New Roman" w:hAnsi="Times New Roman"/>
          <w:sz w:val="24"/>
          <w:szCs w:val="24"/>
        </w:rPr>
        <w:t xml:space="preserve"> по п.7.12 с ВКС.</w:t>
      </w:r>
    </w:p>
    <w:p w:rsidR="002B3AE8" w:rsidRPr="004C4BAD" w:rsidRDefault="002B3AE8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Этап 4. Навесная переправа вниз (ТО 2 – ТО</w:t>
      </w:r>
      <w:r w:rsidR="009D2513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1</w:t>
      </w: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).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L= 12 м, α = 19°, расстояние от ТО1 до КЛ-2м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2B3AE8" w:rsidRPr="004C4BAD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ИС: ОЗ, ТО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 w:rsidR="009C4A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9C4A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карабин, судейские сдвоенные перила, ВСВ 1;</w:t>
      </w:r>
    </w:p>
    <w:p w:rsidR="002B3AE8" w:rsidRDefault="00AE41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ЦС: БЗ, РЗ 1,</w:t>
      </w:r>
      <w:r w:rsidR="002B3AE8">
        <w:rPr>
          <w:rFonts w:ascii="Times New Roman" w:hAnsi="Times New Roman"/>
          <w:sz w:val="24"/>
          <w:szCs w:val="24"/>
        </w:rPr>
        <w:t xml:space="preserve"> ТО</w:t>
      </w:r>
      <w:proofErr w:type="gramStart"/>
      <w:r w:rsidR="002B3AE8">
        <w:rPr>
          <w:rFonts w:ascii="Times New Roman" w:hAnsi="Times New Roman"/>
          <w:sz w:val="24"/>
          <w:szCs w:val="24"/>
        </w:rPr>
        <w:t>1</w:t>
      </w:r>
      <w:proofErr w:type="gramEnd"/>
      <w:r w:rsidR="009C4A55">
        <w:rPr>
          <w:rFonts w:ascii="Times New Roman" w:hAnsi="Times New Roman"/>
          <w:sz w:val="24"/>
          <w:szCs w:val="24"/>
        </w:rPr>
        <w:t xml:space="preserve"> </w:t>
      </w:r>
      <w:r w:rsidR="002B3AE8">
        <w:rPr>
          <w:rFonts w:ascii="Times New Roman" w:hAnsi="Times New Roman"/>
          <w:sz w:val="24"/>
          <w:szCs w:val="24"/>
        </w:rPr>
        <w:t xml:space="preserve">- 1 карабин.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переправа участников по п. 7.9 (с ВКС).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Обратное движение:</w:t>
      </w:r>
      <w:r>
        <w:rPr>
          <w:rFonts w:ascii="Times New Roman" w:hAnsi="Times New Roman"/>
          <w:sz w:val="24"/>
          <w:szCs w:val="24"/>
        </w:rPr>
        <w:t xml:space="preserve"> по п.7.9 с ВКС.</w:t>
      </w:r>
    </w:p>
    <w:p w:rsidR="002B3AE8" w:rsidRPr="009D2513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2513">
        <w:rPr>
          <w:rFonts w:ascii="Times New Roman" w:hAnsi="Times New Roman"/>
          <w:b/>
          <w:sz w:val="24"/>
          <w:szCs w:val="24"/>
        </w:rPr>
        <w:t>Окончанием прохождения этапа 4 является касание рук участников в РЗ 1, при этом второму участнику отстегиваться от перил навесной переправы не обязательно.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3AE8" w:rsidRPr="004C4BAD" w:rsidRDefault="002B3AE8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Блок этапов 5-6.</w:t>
      </w:r>
      <w:r w:rsidR="00103E53" w:rsidRPr="00103E53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="00103E53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="00103E53"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Навесная переправа</w:t>
      </w: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="00103E53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- </w:t>
      </w:r>
      <w:r w:rsidR="00103E53"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Спуск по перилам</w:t>
      </w:r>
      <w:r w:rsidR="00103E53">
        <w:rPr>
          <w:rFonts w:ascii="Times New Roman" w:hAnsi="Times New Roman"/>
          <w:b/>
          <w:spacing w:val="-1"/>
          <w:sz w:val="24"/>
          <w:szCs w:val="24"/>
          <w:u w:val="single"/>
        </w:rPr>
        <w:t>.</w:t>
      </w:r>
    </w:p>
    <w:p w:rsidR="00BB0255" w:rsidRDefault="00BB0255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2B3AE8" w:rsidRPr="004C4BAD" w:rsidRDefault="002B3AE8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5. Навесная переправа (ТО 1 - ТО 2).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L= 12 м, α = 19°, расстояние от ТО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до КЛ-2м.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Оборудование этапа:</w:t>
      </w:r>
      <w:r>
        <w:rPr>
          <w:rFonts w:ascii="Times New Roman" w:hAnsi="Times New Roman"/>
          <w:sz w:val="24"/>
          <w:szCs w:val="24"/>
        </w:rPr>
        <w:t xml:space="preserve"> судейские сдвоенные перила, ВСВ 1; </w:t>
      </w:r>
    </w:p>
    <w:p w:rsidR="002B3AE8" w:rsidRDefault="00AE41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ИС: БЗ, ТО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– 1 карабин,</w:t>
      </w:r>
      <w:r w:rsidR="002B3AE8">
        <w:rPr>
          <w:rFonts w:ascii="Times New Roman" w:hAnsi="Times New Roman"/>
          <w:sz w:val="24"/>
          <w:szCs w:val="24"/>
        </w:rPr>
        <w:t xml:space="preserve"> РЗ 1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ЦС: ОЗ, ТО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– 1 карабин </w:t>
      </w:r>
    </w:p>
    <w:p w:rsidR="00BB0255" w:rsidRPr="003F40BE" w:rsidRDefault="002B3AE8" w:rsidP="003F4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переправа участников по п. 7.9 с ВКС (разрешено без ФСУ).</w:t>
      </w:r>
    </w:p>
    <w:p w:rsidR="002B3AE8" w:rsidRPr="004C4BAD" w:rsidRDefault="002B3AE8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6. Спуск по перилам (ТО 2 - РЗ 2).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L= 5,5 м, α = 90°. </w:t>
      </w:r>
    </w:p>
    <w:p w:rsidR="002B3AE8" w:rsidRPr="004C4BAD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ИС: ОЗ, ТО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- 1 карабин; судейские перила; ВСВ 1.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ЦС: БЗ, РЗ 2.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спуск участников по п. 7.12 (с ВКС).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Обратное движение:</w:t>
      </w:r>
      <w:r>
        <w:rPr>
          <w:rFonts w:ascii="Times New Roman" w:hAnsi="Times New Roman"/>
          <w:sz w:val="24"/>
          <w:szCs w:val="24"/>
        </w:rPr>
        <w:t xml:space="preserve"> по п.7.11.1 (б).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3AE8" w:rsidRPr="004C4BAD" w:rsidRDefault="002B3AE8" w:rsidP="004C4BA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C4BAD">
        <w:rPr>
          <w:rFonts w:ascii="Times New Roman" w:hAnsi="Times New Roman"/>
          <w:b/>
          <w:sz w:val="24"/>
          <w:szCs w:val="24"/>
          <w:u w:val="single"/>
        </w:rPr>
        <w:t>ФИНИШ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в станции финиша любым участником после пересечения</w:t>
      </w:r>
      <w:r w:rsidR="008D277A">
        <w:rPr>
          <w:rFonts w:ascii="Times New Roman" w:hAnsi="Times New Roman"/>
          <w:sz w:val="24"/>
          <w:szCs w:val="24"/>
        </w:rPr>
        <w:t xml:space="preserve"> связкой</w:t>
      </w:r>
      <w:r>
        <w:rPr>
          <w:rFonts w:ascii="Times New Roman" w:hAnsi="Times New Roman"/>
          <w:sz w:val="24"/>
          <w:szCs w:val="24"/>
        </w:rPr>
        <w:t xml:space="preserve"> финишной линии</w:t>
      </w:r>
      <w:r w:rsidR="000653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B3AE8" w:rsidSect="00BB0255">
      <w:pgSz w:w="12240" w:h="15840"/>
      <w:pgMar w:top="426" w:right="616" w:bottom="426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3AE8"/>
    <w:rsid w:val="000653CE"/>
    <w:rsid w:val="000F3F26"/>
    <w:rsid w:val="00100FB6"/>
    <w:rsid w:val="00103E53"/>
    <w:rsid w:val="00131EF4"/>
    <w:rsid w:val="001566C0"/>
    <w:rsid w:val="002B3AE8"/>
    <w:rsid w:val="002D4FD8"/>
    <w:rsid w:val="002F298A"/>
    <w:rsid w:val="003F40BE"/>
    <w:rsid w:val="0042626C"/>
    <w:rsid w:val="004C4BAD"/>
    <w:rsid w:val="007A0F38"/>
    <w:rsid w:val="008D277A"/>
    <w:rsid w:val="009C4A55"/>
    <w:rsid w:val="009D2513"/>
    <w:rsid w:val="00AE416F"/>
    <w:rsid w:val="00BB0255"/>
    <w:rsid w:val="00D37BFB"/>
    <w:rsid w:val="00E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21</cp:revision>
  <dcterms:created xsi:type="dcterms:W3CDTF">2019-11-30T18:48:00Z</dcterms:created>
  <dcterms:modified xsi:type="dcterms:W3CDTF">2019-12-01T11:40:00Z</dcterms:modified>
</cp:coreProperties>
</file>